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1E" w:rsidRDefault="000C641E" w:rsidP="000C641E">
      <w:pPr>
        <w:pStyle w:val="a3"/>
        <w:spacing w:before="0" w:beforeAutospacing="0" w:after="0" w:afterAutospacing="0" w:line="560" w:lineRule="exact"/>
        <w:jc w:val="center"/>
        <w:rPr>
          <w:rFonts w:ascii="华文仿宋" w:eastAsia="华文仿宋" w:hAnsi="华文仿宋" w:cs="Arial"/>
          <w:b/>
          <w:color w:val="000000" w:themeColor="text1"/>
          <w:spacing w:val="-6"/>
          <w:sz w:val="32"/>
          <w:szCs w:val="32"/>
          <w:shd w:val="clear" w:color="auto" w:fill="FFFFFF"/>
        </w:rPr>
      </w:pPr>
      <w:bookmarkStart w:id="0" w:name="_GoBack"/>
      <w:r>
        <w:rPr>
          <w:rFonts w:ascii="华文仿宋" w:eastAsia="华文仿宋" w:hAnsi="华文仿宋" w:cs="Arial" w:hint="eastAsia"/>
          <w:b/>
          <w:color w:val="000000" w:themeColor="text1"/>
          <w:spacing w:val="-6"/>
          <w:sz w:val="32"/>
          <w:szCs w:val="32"/>
          <w:shd w:val="clear" w:color="auto" w:fill="FFFFFF"/>
        </w:rPr>
        <w:t>专升本考生进校考试承诺书</w:t>
      </w:r>
      <w:bookmarkEnd w:id="0"/>
    </w:p>
    <w:tbl>
      <w:tblPr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18"/>
        <w:gridCol w:w="1395"/>
        <w:gridCol w:w="1271"/>
        <w:gridCol w:w="236"/>
        <w:gridCol w:w="849"/>
        <w:gridCol w:w="240"/>
        <w:gridCol w:w="1004"/>
        <w:gridCol w:w="1707"/>
        <w:gridCol w:w="1026"/>
        <w:gridCol w:w="1009"/>
      </w:tblGrid>
      <w:tr w:rsidR="000C641E" w:rsidTr="000C641E">
        <w:trPr>
          <w:trHeight w:val="2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毕业学校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班级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　</w:t>
            </w:r>
          </w:p>
        </w:tc>
      </w:tr>
      <w:tr w:rsidR="000C641E" w:rsidTr="000C641E">
        <w:trPr>
          <w:trHeight w:val="242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学号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进校时间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月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日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时　</w:t>
            </w:r>
          </w:p>
        </w:tc>
      </w:tr>
      <w:tr w:rsidR="000C641E" w:rsidTr="000C641E">
        <w:trPr>
          <w:trHeight w:val="346"/>
        </w:trPr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目前居住区域（精确到村、小区）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5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省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地区（市）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县　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小区（村）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 xml:space="preserve">　</w:t>
            </w:r>
          </w:p>
        </w:tc>
      </w:tr>
      <w:tr w:rsidR="000C641E" w:rsidTr="000C641E">
        <w:trPr>
          <w:trHeight w:val="279"/>
        </w:trPr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乘坐何交通工具（飞机、火车、汽车、私家车等）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航班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/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车次信息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</w:tr>
      <w:tr w:rsidR="000C641E" w:rsidTr="000C641E">
        <w:trPr>
          <w:trHeight w:val="242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个人情况分类（请根据个人情况认真选择填报，在相应的选项</w:t>
            </w:r>
            <w:r>
              <w:rPr>
                <w:rFonts w:ascii="Calibri" w:eastAsia="宋体" w:hAnsi="Calibri" w:cs="Times New Roman" w:hint="eastAsia"/>
                <w:sz w:val="21"/>
              </w:rPr>
              <w:t>□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上√选）</w:t>
            </w:r>
          </w:p>
        </w:tc>
      </w:tr>
      <w:tr w:rsidR="000C641E" w:rsidTr="000C641E">
        <w:trPr>
          <w:trHeight w:val="614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是否属于“不能进校考试”类型</w:t>
            </w:r>
          </w:p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1</w:t>
            </w:r>
            <w:r>
              <w:rPr>
                <w:rFonts w:ascii="Calibri" w:eastAsia="宋体" w:hAnsi="Calibri" w:cs="Times New Roman" w:hint="eastAsia"/>
                <w:sz w:val="21"/>
              </w:rPr>
              <w:t>．是否是返校前被诊断为新冠肺炎确诊病例、或疑似病例、或无症状感染者、或没解除隔离的治愈出院患者、或发热留医观察的考生。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553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2. </w:t>
            </w:r>
            <w:r>
              <w:rPr>
                <w:rFonts w:ascii="Calibri" w:eastAsia="宋体" w:hAnsi="Calibri" w:cs="Times New Roman" w:hint="eastAsia"/>
                <w:sz w:val="21"/>
              </w:rPr>
              <w:t>是否是与新冠肺炎确诊病例和</w:t>
            </w:r>
            <w:proofErr w:type="gramStart"/>
            <w:r>
              <w:rPr>
                <w:rFonts w:ascii="Calibri" w:eastAsia="宋体" w:hAnsi="Calibri" w:cs="Times New Roman" w:hint="eastAsia"/>
                <w:sz w:val="21"/>
              </w:rPr>
              <w:t>或</w:t>
            </w:r>
            <w:proofErr w:type="gramEnd"/>
            <w:r>
              <w:rPr>
                <w:rFonts w:ascii="Calibri" w:eastAsia="宋体" w:hAnsi="Calibri" w:cs="Times New Roman" w:hint="eastAsia"/>
                <w:sz w:val="21"/>
              </w:rPr>
              <w:t>疑似病例或无症状感染者三类人员的密切接触者。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35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3. </w:t>
            </w:r>
            <w:r>
              <w:rPr>
                <w:rFonts w:ascii="Calibri" w:eastAsia="宋体" w:hAnsi="Calibri" w:cs="Times New Roman" w:hint="eastAsia"/>
                <w:sz w:val="21"/>
              </w:rPr>
              <w:t>是否是与新冠肺炎“复阳”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1"/>
              </w:rPr>
              <w:t>的密切接触者。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269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4. </w:t>
            </w:r>
            <w:r>
              <w:rPr>
                <w:rFonts w:ascii="Calibri" w:eastAsia="宋体" w:hAnsi="Calibri" w:cs="Times New Roman" w:hint="eastAsia"/>
                <w:sz w:val="21"/>
              </w:rPr>
              <w:t>是否是</w:t>
            </w:r>
            <w:proofErr w:type="gramStart"/>
            <w:r>
              <w:rPr>
                <w:rFonts w:ascii="Calibri" w:eastAsia="宋体" w:hAnsi="Calibri" w:cs="Times New Roman" w:hint="eastAsia"/>
                <w:sz w:val="21"/>
              </w:rPr>
              <w:t>境外入昌</w:t>
            </w:r>
            <w:proofErr w:type="gramEnd"/>
            <w:r>
              <w:rPr>
                <w:rFonts w:ascii="Calibri" w:eastAsia="宋体" w:hAnsi="Calibri" w:cs="Times New Roman" w:hint="eastAsia"/>
                <w:sz w:val="21"/>
              </w:rPr>
              <w:t>人员。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374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5. </w:t>
            </w:r>
            <w:r>
              <w:rPr>
                <w:rFonts w:ascii="Calibri" w:eastAsia="宋体" w:hAnsi="Calibri" w:cs="Times New Roman" w:hint="eastAsia"/>
                <w:sz w:val="21"/>
              </w:rPr>
              <w:t>是否是对新冠肺炎病例的传染源追踪过程中的暴露人员。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551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是否属于“有条件进校考试”类型</w:t>
            </w: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6. </w:t>
            </w:r>
            <w:r>
              <w:rPr>
                <w:rFonts w:ascii="Calibri" w:eastAsia="宋体" w:hAnsi="Calibri" w:cs="Times New Roman" w:hint="eastAsia"/>
                <w:sz w:val="21"/>
              </w:rPr>
              <w:t>对</w:t>
            </w:r>
            <w:r>
              <w:rPr>
                <w:rFonts w:ascii="Calibri" w:eastAsia="宋体" w:hAnsi="Calibri" w:cs="Times New Roman" w:hint="eastAsia"/>
                <w:sz w:val="21"/>
              </w:rPr>
              <w:t>14</w:t>
            </w:r>
            <w:r>
              <w:rPr>
                <w:rFonts w:ascii="Calibri" w:eastAsia="宋体" w:hAnsi="Calibri" w:cs="Times New Roman" w:hint="eastAsia"/>
                <w:sz w:val="21"/>
              </w:rPr>
              <w:t>天内来自或途经国内疫情高风险地区的来（返）昌人员，实行规范的集中隔离和</w:t>
            </w:r>
            <w:r>
              <w:rPr>
                <w:rFonts w:ascii="Calibri" w:eastAsia="宋体" w:hAnsi="Calibri" w:cs="Times New Roman" w:hint="eastAsia"/>
                <w:sz w:val="21"/>
              </w:rPr>
              <w:t>7</w:t>
            </w:r>
            <w:r>
              <w:rPr>
                <w:rFonts w:ascii="Calibri" w:eastAsia="宋体" w:hAnsi="Calibri" w:cs="Times New Roman" w:hint="eastAsia"/>
                <w:sz w:val="21"/>
              </w:rPr>
              <w:t>天居家健康监测，隔离时间以最后一次离开中风险地区之日计算。居家健康检测结束时再进行核酸检测，检测阴性可以参加考试。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573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7. </w:t>
            </w:r>
            <w:r>
              <w:rPr>
                <w:rFonts w:ascii="Calibri" w:eastAsia="宋体" w:hAnsi="Calibri" w:cs="Times New Roman" w:hint="eastAsia"/>
                <w:sz w:val="21"/>
              </w:rPr>
              <w:t>对</w:t>
            </w:r>
            <w:r>
              <w:rPr>
                <w:rFonts w:ascii="Calibri" w:eastAsia="宋体" w:hAnsi="Calibri" w:cs="Times New Roman" w:hint="eastAsia"/>
                <w:sz w:val="21"/>
              </w:rPr>
              <w:t>14</w:t>
            </w:r>
            <w:r>
              <w:rPr>
                <w:rFonts w:ascii="Calibri" w:eastAsia="宋体" w:hAnsi="Calibri" w:cs="Times New Roman" w:hint="eastAsia"/>
                <w:sz w:val="21"/>
              </w:rPr>
              <w:t>天内来自或途经国内疫情中风险地区的来（返）昌人员，实行规范的集中隔离和</w:t>
            </w:r>
            <w:r>
              <w:rPr>
                <w:rFonts w:ascii="Calibri" w:eastAsia="宋体" w:hAnsi="Calibri" w:cs="Times New Roman" w:hint="eastAsia"/>
                <w:sz w:val="21"/>
              </w:rPr>
              <w:t>7</w:t>
            </w:r>
            <w:r>
              <w:rPr>
                <w:rFonts w:ascii="Calibri" w:eastAsia="宋体" w:hAnsi="Calibri" w:cs="Times New Roman" w:hint="eastAsia"/>
                <w:sz w:val="21"/>
              </w:rPr>
              <w:t>天居家健康监测，隔离时间以最后一次离开中风险地区之日计算。居家健康检测结束时再进行核酸检测，检测阴性可以参加考试。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573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1"/>
              </w:rPr>
              <w:t>对</w:t>
            </w:r>
            <w:r>
              <w:rPr>
                <w:rFonts w:ascii="Calibri" w:eastAsia="宋体" w:hAnsi="Calibri" w:cs="Times New Roman" w:hint="eastAsia"/>
                <w:sz w:val="21"/>
              </w:rPr>
              <w:t>14</w:t>
            </w:r>
            <w:r>
              <w:rPr>
                <w:rFonts w:ascii="Calibri" w:eastAsia="宋体" w:hAnsi="Calibri" w:cs="Times New Roman" w:hint="eastAsia"/>
                <w:sz w:val="21"/>
              </w:rPr>
              <w:t>天内来自其他报告本地聚集性疫情地区的来（返）昌人员，须持</w:t>
            </w:r>
            <w:r>
              <w:rPr>
                <w:rFonts w:ascii="Calibri" w:eastAsia="宋体" w:hAnsi="Calibri" w:cs="Times New Roman" w:hint="eastAsia"/>
                <w:sz w:val="21"/>
              </w:rPr>
              <w:t>48</w:t>
            </w:r>
            <w:r>
              <w:rPr>
                <w:rFonts w:ascii="Calibri" w:eastAsia="宋体" w:hAnsi="Calibri" w:cs="Times New Roman" w:hint="eastAsia"/>
                <w:sz w:val="21"/>
              </w:rPr>
              <w:t>小时内核酸检测阴性证明，无阴性证明的，</w:t>
            </w:r>
            <w:proofErr w:type="gramStart"/>
            <w:r>
              <w:rPr>
                <w:rFonts w:ascii="Calibri" w:eastAsia="宋体" w:hAnsi="Calibri" w:cs="Times New Roman" w:hint="eastAsia"/>
                <w:sz w:val="21"/>
              </w:rPr>
              <w:t>到昌后</w:t>
            </w:r>
            <w:proofErr w:type="gramEnd"/>
            <w:r>
              <w:rPr>
                <w:rFonts w:ascii="Calibri" w:eastAsia="宋体" w:hAnsi="Calibri" w:cs="Times New Roman" w:hint="eastAsia"/>
                <w:sz w:val="21"/>
              </w:rPr>
              <w:t>须立即进行核酸检测，期间进行相对集中隔离，开展</w:t>
            </w:r>
            <w:r>
              <w:rPr>
                <w:rFonts w:ascii="Calibri" w:eastAsia="宋体" w:hAnsi="Calibri" w:cs="Times New Roman" w:hint="eastAsia"/>
                <w:sz w:val="21"/>
              </w:rPr>
              <w:t>7</w:t>
            </w:r>
            <w:r>
              <w:rPr>
                <w:rFonts w:ascii="Calibri" w:eastAsia="宋体" w:hAnsi="Calibri" w:cs="Times New Roman" w:hint="eastAsia"/>
                <w:sz w:val="21"/>
              </w:rPr>
              <w:t>天居家健康监测，核酸检测阴性和</w:t>
            </w:r>
            <w:r>
              <w:rPr>
                <w:rFonts w:ascii="Calibri" w:eastAsia="宋体" w:hAnsi="Calibri" w:cs="Times New Roman" w:hint="eastAsia"/>
                <w:sz w:val="21"/>
              </w:rPr>
              <w:t>7</w:t>
            </w:r>
            <w:r>
              <w:rPr>
                <w:rFonts w:ascii="Calibri" w:eastAsia="宋体" w:hAnsi="Calibri" w:cs="Times New Roman" w:hint="eastAsia"/>
                <w:sz w:val="21"/>
              </w:rPr>
              <w:t>日居家健康检测正常可以参加考试。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573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 xml:space="preserve">9. </w:t>
            </w:r>
            <w:r>
              <w:rPr>
                <w:rFonts w:ascii="Calibri" w:eastAsia="宋体" w:hAnsi="Calibri" w:cs="Times New Roman" w:hint="eastAsia"/>
                <w:sz w:val="21"/>
              </w:rPr>
              <w:t>对</w:t>
            </w:r>
            <w:r>
              <w:rPr>
                <w:rFonts w:ascii="Calibri" w:eastAsia="宋体" w:hAnsi="Calibri" w:cs="Times New Roman" w:hint="eastAsia"/>
                <w:sz w:val="21"/>
              </w:rPr>
              <w:t>14</w:t>
            </w:r>
            <w:r>
              <w:rPr>
                <w:rFonts w:ascii="Calibri" w:eastAsia="宋体" w:hAnsi="Calibri" w:cs="Times New Roman" w:hint="eastAsia"/>
                <w:sz w:val="21"/>
              </w:rPr>
              <w:t>天内来自国内低风险省（自治区、直辖市）的来（返）昌人员，但其旅居的设区市（州、盟、地区）范围内有被精准划定为高风险地区的，或其旅居的县（市、区）范围内有被精准划定为中风险地区的，</w:t>
            </w:r>
            <w:proofErr w:type="gramStart"/>
            <w:r>
              <w:rPr>
                <w:rFonts w:ascii="Calibri" w:eastAsia="宋体" w:hAnsi="Calibri" w:cs="Times New Roman" w:hint="eastAsia"/>
                <w:sz w:val="21"/>
              </w:rPr>
              <w:t>入昌时</w:t>
            </w:r>
            <w:proofErr w:type="gramEnd"/>
            <w:r>
              <w:rPr>
                <w:rFonts w:ascii="Calibri" w:eastAsia="宋体" w:hAnsi="Calibri" w:cs="Times New Roman" w:hint="eastAsia"/>
                <w:sz w:val="21"/>
              </w:rPr>
              <w:t>须持</w:t>
            </w:r>
            <w:r>
              <w:rPr>
                <w:rFonts w:ascii="Calibri" w:eastAsia="宋体" w:hAnsi="Calibri" w:cs="Times New Roman" w:hint="eastAsia"/>
                <w:sz w:val="21"/>
              </w:rPr>
              <w:t>7</w:t>
            </w:r>
            <w:r>
              <w:rPr>
                <w:rFonts w:ascii="Calibri" w:eastAsia="宋体" w:hAnsi="Calibri" w:cs="Times New Roman" w:hint="eastAsia"/>
                <w:sz w:val="21"/>
              </w:rPr>
              <w:t>日内核酸检测阴性证明，如不能提供的，</w:t>
            </w:r>
            <w:proofErr w:type="gramStart"/>
            <w:r>
              <w:rPr>
                <w:rFonts w:ascii="Calibri" w:eastAsia="宋体" w:hAnsi="Calibri" w:cs="Times New Roman" w:hint="eastAsia"/>
                <w:sz w:val="21"/>
              </w:rPr>
              <w:t>到昌后</w:t>
            </w:r>
            <w:proofErr w:type="gramEnd"/>
            <w:r>
              <w:rPr>
                <w:rFonts w:ascii="Calibri" w:eastAsia="宋体" w:hAnsi="Calibri" w:cs="Times New Roman" w:hint="eastAsia"/>
                <w:sz w:val="21"/>
              </w:rPr>
              <w:t>须立即进行核酸检测，检测阴性可以参加考试。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78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是否属于“正常进校考试”类型</w:t>
            </w:r>
          </w:p>
        </w:tc>
        <w:tc>
          <w:tcPr>
            <w:tcW w:w="6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是否没有以上情况，可正常进校考试。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是□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否□</w:t>
            </w:r>
          </w:p>
        </w:tc>
      </w:tr>
      <w:tr w:rsidR="000C641E" w:rsidTr="000C641E">
        <w:trPr>
          <w:trHeight w:val="4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当地健康码</w:t>
            </w:r>
          </w:p>
        </w:tc>
        <w:tc>
          <w:tcPr>
            <w:tcW w:w="8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绿色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1"/>
              </w:rPr>
              <w:t>□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 </w:t>
            </w:r>
            <w:r>
              <w:rPr>
                <w:rFonts w:ascii="Calibri" w:eastAsia="宋体" w:hAnsi="Calibri" w:cs="Times New Roman"/>
                <w:sz w:val="21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1"/>
              </w:rPr>
              <w:t>黄色□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  </w:t>
            </w:r>
            <w:r>
              <w:rPr>
                <w:rFonts w:ascii="Calibri" w:eastAsia="宋体" w:hAnsi="Calibri" w:cs="Times New Roman"/>
                <w:sz w:val="21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1"/>
              </w:rPr>
              <w:t>红色□</w:t>
            </w:r>
          </w:p>
        </w:tc>
      </w:tr>
      <w:tr w:rsidR="000C641E" w:rsidTr="000C641E">
        <w:trPr>
          <w:trHeight w:val="56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昌通码</w:t>
            </w:r>
            <w:proofErr w:type="gramEnd"/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颜色</w:t>
            </w:r>
          </w:p>
        </w:tc>
        <w:tc>
          <w:tcPr>
            <w:tcW w:w="8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绿色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1"/>
              </w:rPr>
              <w:t>□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 </w:t>
            </w:r>
            <w:r>
              <w:rPr>
                <w:rFonts w:ascii="Calibri" w:eastAsia="宋体" w:hAnsi="Calibri" w:cs="Times New Roman"/>
                <w:sz w:val="21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1"/>
              </w:rPr>
              <w:t>黄色□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  </w:t>
            </w:r>
            <w:r>
              <w:rPr>
                <w:rFonts w:ascii="Calibri" w:eastAsia="宋体" w:hAnsi="Calibri" w:cs="Times New Roman"/>
                <w:sz w:val="21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1"/>
              </w:rPr>
              <w:t>红色□</w:t>
            </w:r>
          </w:p>
        </w:tc>
      </w:tr>
      <w:tr w:rsidR="000C641E" w:rsidTr="000C641E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个人</w:t>
            </w:r>
          </w:p>
          <w:p w:rsidR="000C641E" w:rsidRDefault="000C641E" w:rsidP="00C60629">
            <w:pPr>
              <w:rPr>
                <w:rFonts w:ascii="Calibri" w:eastAsia="宋体" w:hAnsi="Calibri" w:cs="Times New Roman"/>
                <w:b/>
                <w:bCs/>
                <w:sz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</w:rPr>
              <w:t>承诺</w:t>
            </w:r>
          </w:p>
        </w:tc>
        <w:tc>
          <w:tcPr>
            <w:tcW w:w="8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1E" w:rsidRDefault="000C641E" w:rsidP="00C60629">
            <w:pPr>
              <w:rPr>
                <w:rFonts w:ascii="Calibri" w:eastAsia="宋体" w:hAnsi="Calibri" w:cs="Times New Roman"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我承诺：我填报的以上信息</w:t>
            </w:r>
            <w:proofErr w:type="gramStart"/>
            <w:r>
              <w:rPr>
                <w:rFonts w:ascii="Calibri" w:eastAsia="宋体" w:hAnsi="Calibri" w:cs="Times New Roman" w:hint="eastAsia"/>
                <w:sz w:val="21"/>
              </w:rPr>
              <w:t>均真实</w:t>
            </w:r>
            <w:proofErr w:type="gramEnd"/>
            <w:r>
              <w:rPr>
                <w:rFonts w:ascii="Calibri" w:eastAsia="宋体" w:hAnsi="Calibri" w:cs="Times New Roman" w:hint="eastAsia"/>
                <w:sz w:val="21"/>
              </w:rPr>
              <w:t>准确，且本人已仔细核对。若有假报、漏报、瞒报情况，我愿意被追究责任。如果由此带来不当后果，我愿意接受相应法规的处罚。</w:t>
            </w:r>
          </w:p>
          <w:p w:rsidR="000C641E" w:rsidRDefault="000C641E" w:rsidP="00C60629">
            <w:pPr>
              <w:rPr>
                <w:rFonts w:ascii="Calibri" w:eastAsia="宋体" w:hAnsi="Calibri" w:cs="Times New Roman"/>
                <w:b/>
                <w:sz w:val="21"/>
              </w:rPr>
            </w:pPr>
            <w:r>
              <w:rPr>
                <w:rFonts w:ascii="Calibri" w:eastAsia="宋体" w:hAnsi="Calibri" w:cs="Times New Roman" w:hint="eastAsia"/>
                <w:sz w:val="21"/>
              </w:rPr>
              <w:t>手写签名：</w:t>
            </w:r>
            <w:r>
              <w:rPr>
                <w:rFonts w:ascii="Calibri" w:eastAsia="宋体" w:hAnsi="Calibri" w:cs="Times New Roman" w:hint="eastAsia"/>
                <w:sz w:val="21"/>
              </w:rPr>
              <w:t xml:space="preserve">                                 </w:t>
            </w:r>
            <w:r>
              <w:rPr>
                <w:rFonts w:ascii="Calibri" w:eastAsia="宋体" w:hAnsi="Calibri" w:cs="Times New Roman" w:hint="eastAsia"/>
                <w:b/>
                <w:sz w:val="21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sz w:val="21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1"/>
              </w:rPr>
              <w:t>月</w:t>
            </w:r>
            <w:r>
              <w:rPr>
                <w:rFonts w:ascii="Calibri" w:eastAsia="宋体" w:hAnsi="Calibri" w:cs="Times New Roman" w:hint="eastAsia"/>
                <w:b/>
                <w:sz w:val="21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1"/>
              </w:rPr>
              <w:t>日</w:t>
            </w:r>
          </w:p>
        </w:tc>
      </w:tr>
    </w:tbl>
    <w:p w:rsidR="00102B7C" w:rsidRDefault="000C641E">
      <w:r>
        <w:rPr>
          <w:rFonts w:ascii="Calibri" w:eastAsia="宋体" w:hAnsi="Calibri" w:cs="Times New Roman" w:hint="eastAsia"/>
          <w:sz w:val="21"/>
        </w:rPr>
        <w:t>本调查表作为判定考生是否可以进校考试的重要依据之一，由参与调查的考生本人如实填写，同时声明填写信息的真实性。（</w:t>
      </w:r>
      <w:r>
        <w:rPr>
          <w:rFonts w:ascii="Calibri" w:eastAsia="宋体" w:hAnsi="Calibri" w:cs="Times New Roman" w:hint="eastAsia"/>
          <w:b/>
          <w:bCs/>
          <w:sz w:val="21"/>
        </w:rPr>
        <w:t>请打印两份，</w:t>
      </w:r>
      <w:r>
        <w:rPr>
          <w:rFonts w:ascii="Calibri" w:eastAsia="宋体" w:hAnsi="Calibri" w:cs="Times New Roman" w:hint="eastAsia"/>
          <w:b/>
          <w:bCs/>
          <w:sz w:val="21"/>
        </w:rPr>
        <w:t>2</w:t>
      </w:r>
      <w:r>
        <w:rPr>
          <w:rFonts w:ascii="Calibri" w:eastAsia="宋体" w:hAnsi="Calibri" w:cs="Times New Roman"/>
          <w:b/>
          <w:bCs/>
          <w:sz w:val="21"/>
        </w:rPr>
        <w:t>2</w:t>
      </w:r>
      <w:r>
        <w:rPr>
          <w:rFonts w:ascii="Calibri" w:eastAsia="宋体" w:hAnsi="Calibri" w:cs="Times New Roman" w:hint="eastAsia"/>
          <w:b/>
          <w:bCs/>
          <w:sz w:val="21"/>
        </w:rPr>
        <w:t>日、</w:t>
      </w:r>
      <w:r>
        <w:rPr>
          <w:rFonts w:ascii="Calibri" w:eastAsia="宋体" w:hAnsi="Calibri" w:cs="Times New Roman" w:hint="eastAsia"/>
          <w:b/>
          <w:bCs/>
          <w:sz w:val="21"/>
        </w:rPr>
        <w:t>2</w:t>
      </w:r>
      <w:r>
        <w:rPr>
          <w:rFonts w:ascii="Calibri" w:eastAsia="宋体" w:hAnsi="Calibri" w:cs="Times New Roman"/>
          <w:b/>
          <w:bCs/>
          <w:sz w:val="21"/>
        </w:rPr>
        <w:t>3</w:t>
      </w:r>
      <w:r>
        <w:rPr>
          <w:rFonts w:ascii="Calibri" w:eastAsia="宋体" w:hAnsi="Calibri" w:cs="Times New Roman" w:hint="eastAsia"/>
          <w:b/>
          <w:bCs/>
          <w:sz w:val="21"/>
        </w:rPr>
        <w:t>日进校时各交一份</w:t>
      </w:r>
      <w:r>
        <w:rPr>
          <w:rFonts w:ascii="Calibri" w:eastAsia="宋体" w:hAnsi="Calibri" w:cs="Times New Roman" w:hint="eastAsia"/>
          <w:sz w:val="21"/>
        </w:rPr>
        <w:t>）</w:t>
      </w:r>
    </w:p>
    <w:sectPr w:rsidR="0010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1E"/>
    <w:rsid w:val="000C641E"/>
    <w:rsid w:val="001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1E"/>
    <w:pPr>
      <w:widowControl w:val="0"/>
      <w:jc w:val="both"/>
    </w:pPr>
    <w:rPr>
      <w:rFonts w:eastAsia="华文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C64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1E"/>
    <w:pPr>
      <w:widowControl w:val="0"/>
      <w:jc w:val="both"/>
    </w:pPr>
    <w:rPr>
      <w:rFonts w:eastAsia="华文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C64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2022-02-19T01:24:00Z</dcterms:created>
  <dcterms:modified xsi:type="dcterms:W3CDTF">2022-02-19T01:25:00Z</dcterms:modified>
</cp:coreProperties>
</file>